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49" w:rsidRDefault="00143549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:rsidR="00143549" w:rsidRDefault="00143549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hyperlink r:id="rId4" w:history="1">
        <w:r w:rsidRPr="00A04B81">
          <w:rPr>
            <w:rStyle w:val="a3"/>
            <w:rFonts w:ascii="Arial" w:eastAsia="Times New Roman" w:hAnsi="Arial" w:cs="Arial"/>
            <w:b/>
            <w:bCs/>
            <w:kern w:val="36"/>
            <w:sz w:val="19"/>
            <w:szCs w:val="19"/>
            <w:lang w:eastAsia="ru-RU"/>
          </w:rPr>
          <w:t>http://www.consultant.ru/document/cons_doc_LAW_28399/</w:t>
        </w:r>
      </w:hyperlink>
    </w:p>
    <w:p w:rsidR="00143549" w:rsidRDefault="00143549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</w:p>
    <w:p w:rsidR="00143549" w:rsidRDefault="00143549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</w:p>
    <w:p w:rsidR="00CF2653" w:rsidRPr="00CF2653" w:rsidRDefault="00CF2653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CF26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от 06.10.1999 N 184-ФЗ (последняя редакция)</w:t>
      </w:r>
    </w:p>
    <w:p w:rsidR="00D4678F" w:rsidRDefault="00CF2653">
      <w:hyperlink r:id="rId5" w:history="1">
        <w:r w:rsidRPr="00A04B81">
          <w:rPr>
            <w:rStyle w:val="a3"/>
          </w:rPr>
          <w:t>http://www.consultant.ru/document/cons_doc_LAW_14058/</w:t>
        </w:r>
      </w:hyperlink>
    </w:p>
    <w:p w:rsidR="00CF2653" w:rsidRDefault="00CF2653"/>
    <w:p w:rsidR="00CF2653" w:rsidRDefault="00CF2653" w:rsidP="00CF265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Гражданский кодекс Российской Федерации (ГК РФ)</w:t>
      </w:r>
    </w:p>
    <w:p w:rsidR="00CF2653" w:rsidRDefault="00CF2653">
      <w:hyperlink r:id="rId6" w:history="1">
        <w:r w:rsidRPr="00A04B81">
          <w:rPr>
            <w:rStyle w:val="a3"/>
          </w:rPr>
          <w:t>http://www.consultant.ru/document/cons_doc_LAW_5142/</w:t>
        </w:r>
      </w:hyperlink>
    </w:p>
    <w:p w:rsidR="00CF2653" w:rsidRDefault="00CF2653"/>
    <w:p w:rsidR="00CF2653" w:rsidRDefault="00CF2653" w:rsidP="00CF265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Федеральный закон от 06.10.2003 N 131-ФЗ (ред. от 29.12.2020) "Об общих принципах организации местного самоуправления в Российской Федерации" (с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изм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 и доп., вступ. в силу с 01.01.2021)</w:t>
      </w:r>
    </w:p>
    <w:p w:rsidR="00CF2653" w:rsidRDefault="00CF2653">
      <w:hyperlink r:id="rId7" w:history="1">
        <w:r w:rsidRPr="00A04B81">
          <w:rPr>
            <w:rStyle w:val="a3"/>
          </w:rPr>
          <w:t>http://www.consultant.ru/document/cons_doc_LAW_44571/</w:t>
        </w:r>
      </w:hyperlink>
    </w:p>
    <w:p w:rsidR="00CF2653" w:rsidRDefault="00CF2653"/>
    <w:p w:rsidR="00CF2653" w:rsidRPr="00CF2653" w:rsidRDefault="00CF2653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CF26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Федеральный закон "О территориях опережающего социально-экономического развития в Российской Федерации" от 29.12.2014 N 473-ФЗ (последняя редакция)</w:t>
      </w:r>
    </w:p>
    <w:p w:rsidR="00CF2653" w:rsidRPr="00CF2653" w:rsidRDefault="00CF2653" w:rsidP="00CF26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CF26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CF2653" w:rsidRDefault="00CF2653">
      <w:hyperlink r:id="rId8" w:history="1">
        <w:r w:rsidRPr="00A04B81">
          <w:rPr>
            <w:rStyle w:val="a3"/>
          </w:rPr>
          <w:t>http://www.consultant.ru/document/cons_doc_LAW_172962/</w:t>
        </w:r>
      </w:hyperlink>
    </w:p>
    <w:p w:rsidR="00CF2653" w:rsidRDefault="00CF2653"/>
    <w:p w:rsidR="00CF2653" w:rsidRDefault="00CF2653" w:rsidP="00CF265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"ОК 019-95. Общероссийский классификатор объектов административно-территориального деления" (утв. Постановлением Госстандарта России от 31.07.1995 N 413) (ред. от 23.09.2020) (коды 33 - 65 ОКАТО) (с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изм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 и доп., вступ. в силу с 01.01.2021)</w:t>
      </w:r>
    </w:p>
    <w:p w:rsidR="00CF2653" w:rsidRDefault="00CF2653">
      <w:hyperlink r:id="rId9" w:history="1">
        <w:r w:rsidRPr="00A04B81">
          <w:rPr>
            <w:rStyle w:val="a3"/>
          </w:rPr>
          <w:t>http://www.consultant.ru/document/cons_doc_LAW_35363/</w:t>
        </w:r>
      </w:hyperlink>
    </w:p>
    <w:p w:rsidR="00CF2653" w:rsidRDefault="00CF2653"/>
    <w:p w:rsidR="00CF2653" w:rsidRPr="00CF2653" w:rsidRDefault="00CF2653" w:rsidP="00CF26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CF26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Федеральный закон "О контрактной системе в сфере закупок товаров, работ, услуг для обеспечения государственных и муниципальных нужд" от 05.04.2013 N 44-ФЗ (последняя редакция)</w:t>
      </w:r>
    </w:p>
    <w:p w:rsidR="00CF2653" w:rsidRDefault="00CF2653" w:rsidP="00CF26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lang w:eastAsia="ru-RU"/>
        </w:rPr>
      </w:pPr>
      <w:r w:rsidRPr="00CF2653">
        <w:rPr>
          <w:rFonts w:ascii="Arial" w:eastAsia="Times New Roman" w:hAnsi="Arial" w:cs="Arial"/>
          <w:color w:val="000000"/>
          <w:sz w:val="19"/>
          <w:lang w:eastAsia="ru-RU"/>
        </w:rPr>
        <w:t> </w:t>
      </w:r>
      <w:hyperlink r:id="rId10" w:history="1">
        <w:r w:rsidRPr="00A04B81">
          <w:rPr>
            <w:rStyle w:val="a3"/>
            <w:rFonts w:ascii="Arial" w:eastAsia="Times New Roman" w:hAnsi="Arial" w:cs="Arial"/>
            <w:sz w:val="19"/>
            <w:lang w:eastAsia="ru-RU"/>
          </w:rPr>
          <w:t>http://www.consultant.ru/document/cons_doc_LAW_144624/</w:t>
        </w:r>
      </w:hyperlink>
    </w:p>
    <w:p w:rsidR="00CF2653" w:rsidRDefault="00CF2653" w:rsidP="00CF26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lang w:eastAsia="ru-RU"/>
        </w:rPr>
      </w:pPr>
    </w:p>
    <w:p w:rsidR="00CF2653" w:rsidRDefault="00CF2653" w:rsidP="00CF26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lang w:eastAsia="ru-RU"/>
        </w:rPr>
      </w:pPr>
    </w:p>
    <w:p w:rsidR="00CF2653" w:rsidRPr="00CF2653" w:rsidRDefault="00CF2653" w:rsidP="00CF26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CF2653" w:rsidRDefault="00CF2653"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Федеральный закон "Об основных гарантиях избирательных прав и права на участие в референдуме граждан Российской Федерации" от 12.06.2002 N 67-ФЗ (последняя редакция)</w:t>
      </w:r>
    </w:p>
    <w:p w:rsidR="00CF2653" w:rsidRDefault="00CF2653">
      <w:hyperlink r:id="rId11" w:history="1">
        <w:r w:rsidRPr="00A04B81">
          <w:rPr>
            <w:rStyle w:val="a3"/>
          </w:rPr>
          <w:t>http://www.consultant.ru/document/Cons_doc_LAW_37119/</w:t>
        </w:r>
      </w:hyperlink>
    </w:p>
    <w:p w:rsidR="00143549" w:rsidRDefault="00143549"/>
    <w:p w:rsidR="00143549" w:rsidRPr="00143549" w:rsidRDefault="00143549" w:rsidP="00143549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143549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lastRenderedPageBreak/>
        <w:t>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от 07.02.2011 N 6-ФЗ (последняя редакция)</w:t>
      </w:r>
    </w:p>
    <w:p w:rsidR="00143549" w:rsidRPr="00143549" w:rsidRDefault="00143549" w:rsidP="00143549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143549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CF2653" w:rsidRDefault="00143549">
      <w:hyperlink r:id="rId12" w:history="1">
        <w:r w:rsidRPr="00A04B81">
          <w:rPr>
            <w:rStyle w:val="a3"/>
          </w:rPr>
          <w:t>http://www.consultant.ru/document/cons_doc_LAW_110266/</w:t>
        </w:r>
      </w:hyperlink>
    </w:p>
    <w:p w:rsidR="00CF2653" w:rsidRDefault="00CF2653">
      <w:pP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</w:pPr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Федеральный закон "О выборах Президента Российской Федерации" от 10.01.2003 N 19-ФЗ (последняя редакция)</w:t>
      </w:r>
    </w:p>
    <w:p w:rsidR="00CF2653" w:rsidRDefault="00CF2653">
      <w:hyperlink r:id="rId13" w:history="1">
        <w:r w:rsidRPr="00A04B81">
          <w:rPr>
            <w:rStyle w:val="a3"/>
          </w:rPr>
          <w:t>http://www.consultant.ru/document/cons_doc_LAW_40445/</w:t>
        </w:r>
      </w:hyperlink>
    </w:p>
    <w:p w:rsidR="00CF2653" w:rsidRDefault="00CF2653"/>
    <w:p w:rsidR="00CF2653" w:rsidRDefault="00CF2653" w:rsidP="00CF265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 выборах депутатов Государственной Думы Федерального Собрания Российской Федерации" от 22.02.2014 N 20-ФЗ (последняя редакция)</w:t>
      </w:r>
    </w:p>
    <w:p w:rsidR="00CF2653" w:rsidRDefault="00143549">
      <w:hyperlink r:id="rId14" w:history="1">
        <w:r w:rsidRPr="00A04B81">
          <w:rPr>
            <w:rStyle w:val="a3"/>
          </w:rPr>
          <w:t>http://www.consultant.ru/document/cons_doc_LAW_159349/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 защите населения и территорий от чрезвычайных ситуаций природного и техногенного характера" от 21.12.1994 N 68-ФЗ (последняя редакция)</w:t>
      </w:r>
    </w:p>
    <w:p w:rsidR="00143549" w:rsidRDefault="00143549">
      <w:hyperlink r:id="rId15" w:history="1">
        <w:r w:rsidRPr="00A04B81">
          <w:rPr>
            <w:rStyle w:val="a3"/>
          </w:rPr>
          <w:t>http://www.consultant.ru/document/cons_doc_LAW_5295/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 некоммерческих организациях" от 12.01.1996 N 7-ФЗ (последняя редакция)</w:t>
      </w:r>
    </w:p>
    <w:p w:rsidR="00143549" w:rsidRDefault="00143549">
      <w:hyperlink r:id="rId16" w:history="1">
        <w:r w:rsidRPr="00A04B81">
          <w:rPr>
            <w:rStyle w:val="a3"/>
          </w:rPr>
          <w:t>http://www.consultant.ru/document/cons_doc_LAW_8824/</w:t>
        </w:r>
      </w:hyperlink>
    </w:p>
    <w:p w:rsidR="00143549" w:rsidRDefault="00143549"/>
    <w:p w:rsidR="00143549" w:rsidRDefault="00143549">
      <w:pP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</w:pPr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Федеральный закон "Об основных гарантиях избирательных прав и права на участие в референдуме граждан Российской Федерации" от 12.06.2002 N 67-ФЗ (последняя редакция)</w:t>
      </w:r>
    </w:p>
    <w:p w:rsidR="00143549" w:rsidRDefault="00143549">
      <w:hyperlink r:id="rId17" w:history="1">
        <w:r w:rsidRPr="00A04B81">
          <w:rPr>
            <w:rStyle w:val="a3"/>
          </w:rPr>
          <w:t>http://www.consultant.ru/document/cons_doc_LAW_37119/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от 31.07.2020 N 248-ФЗ "О государственном контроле (надзоре) и муниципальном контроле в Российской Федерации"</w:t>
      </w:r>
    </w:p>
    <w:p w:rsidR="00143549" w:rsidRDefault="00143549">
      <w:hyperlink r:id="rId18" w:history="1">
        <w:r w:rsidRPr="00A04B81">
          <w:rPr>
            <w:rStyle w:val="a3"/>
          </w:rPr>
          <w:t>http://www.consultant.ru/document/cons_doc_LAW_358750/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"Об организации предоставления государственных и муниципальных услуг" от 27.07.2010 N 210-ФЗ (последняя редакция)</w:t>
      </w:r>
    </w:p>
    <w:p w:rsidR="00143549" w:rsidRDefault="00143549">
      <w:hyperlink r:id="rId19" w:history="1">
        <w:r w:rsidRPr="00A04B81">
          <w:rPr>
            <w:rStyle w:val="a3"/>
          </w:rPr>
          <w:t>http://www.consultant.ru/document/cons_doc_LAW_103023/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конституционный закон от 21.07.1994 N 1-ФКЗ (ред. от 09.11.2020) "О Конституционном Суде Российской Федерации"</w:t>
      </w:r>
    </w:p>
    <w:p w:rsidR="00143549" w:rsidRDefault="00143549">
      <w:hyperlink r:id="rId20" w:history="1">
        <w:r w:rsidRPr="00A04B81">
          <w:rPr>
            <w:rStyle w:val="a3"/>
          </w:rPr>
          <w:t>http://www.consultant.ru/document/cons_doc_LAW_4172/</w:t>
        </w:r>
      </w:hyperlink>
    </w:p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lastRenderedPageBreak/>
        <w:t>Федеральный конституционный закон от 28.06.2004 N 5-ФКЗ (ред. от 18.06.2017) "О референдуме Российской Федерации"</w:t>
      </w:r>
    </w:p>
    <w:p w:rsidR="00143549" w:rsidRDefault="00143549">
      <w:hyperlink r:id="rId21" w:history="1">
        <w:r w:rsidRPr="00A04B81">
          <w:rPr>
            <w:rStyle w:val="a3"/>
          </w:rPr>
          <w:t>http://www.consultant.ru/document/Cons_doc_LAW_48221/</w:t>
        </w:r>
      </w:hyperlink>
    </w:p>
    <w:p w:rsidR="00143549" w:rsidRDefault="00143549"/>
    <w:p w:rsidR="00143549" w:rsidRDefault="00143549" w:rsidP="00143549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конституционный закон от 17.12.2001 N 6-ФКЗ (ред. от 31.10.2005) "О порядке принятия в Российскую Федерацию и образования в ее составе нового субъекта Российской Федерации"</w:t>
      </w:r>
    </w:p>
    <w:p w:rsidR="00143549" w:rsidRDefault="00143549">
      <w:hyperlink r:id="rId22" w:history="1">
        <w:r w:rsidRPr="00A04B81">
          <w:rPr>
            <w:rStyle w:val="a3"/>
          </w:rPr>
          <w:t>http://www.consultant.ru/document/cons_doc_LAW_34452/</w:t>
        </w:r>
      </w:hyperlink>
    </w:p>
    <w:p w:rsidR="00143549" w:rsidRDefault="00143549"/>
    <w:p w:rsidR="00A23F63" w:rsidRDefault="00A23F63" w:rsidP="00A23F6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 муниципальной службе в Российской Федерации" от 02.03.2007 N 25-ФЗ (последняя редакция)</w:t>
      </w:r>
    </w:p>
    <w:p w:rsidR="00143549" w:rsidRDefault="00A23F63">
      <w:hyperlink r:id="rId23" w:history="1">
        <w:r w:rsidRPr="00A04B81">
          <w:rPr>
            <w:rStyle w:val="a3"/>
          </w:rPr>
          <w:t>http://www.consultant.ru/document/cons_doc_LAW_66530/</w:t>
        </w:r>
      </w:hyperlink>
    </w:p>
    <w:p w:rsidR="00A23F63" w:rsidRDefault="00A23F63"/>
    <w:p w:rsidR="00A23F63" w:rsidRDefault="00A23F63" w:rsidP="00A23F6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Указ Президента РФ от 01.02.2005 N 113 (ред. от 06.10.2020) "О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служащим"</w:t>
      </w:r>
    </w:p>
    <w:p w:rsidR="00A23F63" w:rsidRDefault="00A23F63">
      <w:hyperlink r:id="rId24" w:history="1">
        <w:r w:rsidRPr="00A04B81">
          <w:rPr>
            <w:rStyle w:val="a3"/>
          </w:rPr>
          <w:t>http://www.consultant.ru/document/cons_doc_LAW_51534/</w:t>
        </w:r>
      </w:hyperlink>
    </w:p>
    <w:p w:rsidR="00A23F63" w:rsidRDefault="00A23F63"/>
    <w:p w:rsidR="00A23F63" w:rsidRDefault="00A23F63">
      <w:pP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</w:pPr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Федеральный закон "О государственной гражданской службе Российской Федерации" от 27.07.2004 N 79-ФЗ (последняя редакция)</w:t>
      </w:r>
    </w:p>
    <w:p w:rsidR="00A23F63" w:rsidRDefault="00A23F63">
      <w:hyperlink r:id="rId25" w:history="1">
        <w:r w:rsidRPr="00A04B81">
          <w:rPr>
            <w:rStyle w:val="a3"/>
          </w:rPr>
          <w:t>http://www.consultant.ru/document/cons_doc_LAW_48601/</w:t>
        </w:r>
      </w:hyperlink>
    </w:p>
    <w:p w:rsidR="00A23F63" w:rsidRDefault="00A23F63"/>
    <w:p w:rsidR="00A23F63" w:rsidRDefault="00A23F63" w:rsidP="00A23F6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Федеральный закон "О системе государственной службы Российской Федерации" от 27.05.2003 N 58-ФЗ (последняя редакция)</w:t>
      </w:r>
    </w:p>
    <w:p w:rsidR="00A23F63" w:rsidRDefault="00AA6553">
      <w:hyperlink r:id="rId26" w:history="1">
        <w:r w:rsidRPr="00A04B81">
          <w:rPr>
            <w:rStyle w:val="a3"/>
          </w:rPr>
          <w:t>http://www.consultant.ru/document/cons_doc_LAW_42413/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Указ Президента РФ от 28.04.2008 N 607 (ред. от 09.05.2018) "Об оценке </w:t>
      </w:r>
      <w:proofErr w:type="gram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эффективности деятельности органов местного самоуправления городских округов</w:t>
      </w:r>
      <w:proofErr w:type="gram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 и муниципальных районов"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27" w:history="1">
        <w:r w:rsidRPr="00A04B81">
          <w:rPr>
            <w:rStyle w:val="a3"/>
          </w:rPr>
          <w:t>http://www.consultant.ru/document/cons_doc_LAW_76576/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proofErr w:type="gram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Постановление Правительства РФ от 17.12.2012 N 1317 (ред. от 16.08.2018) "О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2012 г. N 601 "Об основных направлениях совершенствования системы государственного управления</w:t>
      </w:r>
      <w:proofErr w:type="gram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" (вместе с "Методикой </w:t>
      </w:r>
      <w:proofErr w:type="gram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 и муниципальных районов", "Методическими рекомендациями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(или) поощрения достижения наилучших </w:t>
      </w:r>
      <w:proofErr w:type="spell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зн</w:t>
      </w:r>
      <w:proofErr w:type="spell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...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lastRenderedPageBreak/>
        <w:t> </w:t>
      </w:r>
    </w:p>
    <w:p w:rsidR="00AA6553" w:rsidRDefault="00AA6553">
      <w:hyperlink r:id="rId28" w:history="1">
        <w:r w:rsidRPr="00A04B81">
          <w:rPr>
            <w:rStyle w:val="a3"/>
          </w:rPr>
          <w:t>http://www.consultant.ru/document/Cons_doc_LAW_139508/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br/>
        <w:t>"Справочник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служащих" (утв. Минтрудом России)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29" w:history="1">
        <w:r w:rsidRPr="00A04B81">
          <w:rPr>
            <w:rStyle w:val="a3"/>
          </w:rPr>
          <w:t>http://www.consultant.ru/document/cons_doc_LAW_219036/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Указ Президента РФ от 13.05.2010 N 579 (ред. от 14.10.2012) "Об оценке </w:t>
      </w:r>
      <w:proofErr w:type="gram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эффективности деятельности органов исполнительной власти субъектов Российской Федерации</w:t>
      </w:r>
      <w:proofErr w:type="gram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 и органов местного самоуправления городских округов и муниципальных районов в области энергосбережения и повышения энергетической эффективности"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30" w:history="1">
        <w:r w:rsidRPr="00A04B81">
          <w:rPr>
            <w:rStyle w:val="a3"/>
          </w:rPr>
          <w:t>http://www.consultant.ru/document/cons_doc_LAW_100439/</w:t>
        </w:r>
      </w:hyperlink>
    </w:p>
    <w:p w:rsidR="00AA6553" w:rsidRDefault="00AA6553"/>
    <w:p w:rsidR="00AA6553" w:rsidRDefault="00AA6553">
      <w:pP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</w:pPr>
      <w:r>
        <w:br/>
      </w:r>
      <w: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>Федеральный закон "О государственных и муниципальных унитарных предприятиях" от 14.11.2002 N 161-ФЗ (последняя редакция)</w:t>
      </w:r>
    </w:p>
    <w:p w:rsidR="00AA6553" w:rsidRDefault="00AA6553">
      <w:hyperlink r:id="rId31" w:history="1">
        <w:r w:rsidRPr="00A04B81">
          <w:rPr>
            <w:rStyle w:val="a3"/>
          </w:rPr>
          <w:t>http://www.consultant.ru/document/cons_doc_LAW_39768/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Федеральный закон "О прокуратуре Российской Федерации" от 17.01.1992 N 2202-1 (последняя редакция)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32" w:history="1">
        <w:r w:rsidRPr="00A04B81">
          <w:rPr>
            <w:rStyle w:val="a3"/>
          </w:rPr>
          <w:t>http://www.consultant.ru/document/cons_doc_LAW_262/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br/>
        <w:t>Федеральный закон "Об основах общественного контроля в Российской Федерации" от 21.07.2014 N 212-ФЗ (последняя редакция)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33" w:history="1">
        <w:r w:rsidRPr="00A04B81">
          <w:rPr>
            <w:rStyle w:val="a3"/>
          </w:rPr>
          <w:t>http://www.consultant.ru/document/Cons_doc_LAW_165809/</w:t>
        </w:r>
      </w:hyperlink>
    </w:p>
    <w:p w:rsidR="00AA6553" w:rsidRDefault="00AA6553"/>
    <w:p w:rsidR="00AA6553" w:rsidRPr="00AA6553" w:rsidRDefault="00AA6553" w:rsidP="00AA6553">
      <w:pPr>
        <w:shd w:val="clear" w:color="auto" w:fill="FFFFFF"/>
        <w:spacing w:after="144" w:line="188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&lt;Письмо&gt; </w:t>
      </w:r>
      <w:proofErr w:type="spellStart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>Минобрнауки</w:t>
      </w:r>
      <w:proofErr w:type="spellEnd"/>
      <w:r w:rsidRPr="00AA6553">
        <w:rPr>
          <w:rFonts w:ascii="Arial" w:eastAsia="Times New Roman" w:hAnsi="Arial" w:cs="Arial"/>
          <w:b/>
          <w:bCs/>
          <w:color w:val="000000"/>
          <w:kern w:val="36"/>
          <w:sz w:val="19"/>
          <w:szCs w:val="19"/>
          <w:lang w:eastAsia="ru-RU"/>
        </w:rPr>
        <w:t xml:space="preserve"> России от 22.10.2015 N 08-1729 "О направлении методических рекомендаций" (вместе с "Методическими рекомендациями по развитию государственно-общественного управления образованием в субъектах Российской Федерации для специалистов органов исполнительной власти субъектов Российской Федерации, осуществляющих государственное управление в сфере образования, и органов местного самоуправления, осуществляющих управление в сфере образования")</w:t>
      </w:r>
    </w:p>
    <w:p w:rsidR="00AA6553" w:rsidRPr="00AA6553" w:rsidRDefault="00AA6553" w:rsidP="00AA6553">
      <w:pPr>
        <w:shd w:val="clear" w:color="auto" w:fill="FFFFFF"/>
        <w:spacing w:after="0" w:line="226" w:lineRule="atLeast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A6553">
        <w:rPr>
          <w:rFonts w:ascii="Arial" w:eastAsia="Times New Roman" w:hAnsi="Arial" w:cs="Arial"/>
          <w:color w:val="000000"/>
          <w:sz w:val="19"/>
          <w:lang w:eastAsia="ru-RU"/>
        </w:rPr>
        <w:t> </w:t>
      </w:r>
    </w:p>
    <w:p w:rsidR="00AA6553" w:rsidRDefault="00AA6553">
      <w:hyperlink r:id="rId34" w:history="1">
        <w:r w:rsidRPr="00A04B81">
          <w:rPr>
            <w:rStyle w:val="a3"/>
          </w:rPr>
          <w:t>http://www.consultant.ru/document/cons_doc_LAW_188491/</w:t>
        </w:r>
      </w:hyperlink>
    </w:p>
    <w:p w:rsidR="00AA6553" w:rsidRDefault="00AA6553"/>
    <w:p w:rsidR="00AA6553" w:rsidRDefault="00AA6553" w:rsidP="00AA6553">
      <w:pPr>
        <w:pStyle w:val="1"/>
        <w:shd w:val="clear" w:color="auto" w:fill="FFFFFF"/>
        <w:spacing w:before="0" w:beforeAutospacing="0" w:after="144" w:afterAutospacing="0" w:line="188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lastRenderedPageBreak/>
        <w:t>"Кодекс административного судопроизводства Российской Федерации" от 08.03.2015 N 21-ФЗ (ред. от 08.12.2020)</w:t>
      </w:r>
    </w:p>
    <w:p w:rsidR="00AA6553" w:rsidRDefault="00AA6553">
      <w:hyperlink r:id="rId35" w:history="1">
        <w:r w:rsidRPr="00A04B81">
          <w:rPr>
            <w:rStyle w:val="a3"/>
          </w:rPr>
          <w:t>http://www.consultant.ru/document/cons_doc_LAW_176147/</w:t>
        </w:r>
      </w:hyperlink>
    </w:p>
    <w:p w:rsidR="00AA6553" w:rsidRDefault="00AA6553"/>
    <w:p w:rsidR="00AA6553" w:rsidRDefault="00AA6553"/>
    <w:p w:rsidR="00143549" w:rsidRDefault="00143549"/>
    <w:p w:rsidR="00143549" w:rsidRDefault="00143549"/>
    <w:p w:rsidR="00CF2653" w:rsidRDefault="00CF2653"/>
    <w:sectPr w:rsidR="00CF2653" w:rsidSect="00D4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F2653"/>
    <w:rsid w:val="00143549"/>
    <w:rsid w:val="00A23F63"/>
    <w:rsid w:val="00AA6553"/>
    <w:rsid w:val="00CF2653"/>
    <w:rsid w:val="00D4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8F"/>
  </w:style>
  <w:style w:type="paragraph" w:styleId="1">
    <w:name w:val="heading 1"/>
    <w:basedOn w:val="a"/>
    <w:link w:val="10"/>
    <w:uiPriority w:val="9"/>
    <w:qFormat/>
    <w:rsid w:val="00CF2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6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F2653"/>
    <w:rPr>
      <w:color w:val="0000FF" w:themeColor="hyperlink"/>
      <w:u w:val="single"/>
    </w:rPr>
  </w:style>
  <w:style w:type="character" w:customStyle="1" w:styleId="nobr">
    <w:name w:val="nobr"/>
    <w:basedOn w:val="a0"/>
    <w:rsid w:val="00CF2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376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7762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4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71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952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47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6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48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3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76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98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2102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2962/" TargetMode="External"/><Relationship Id="rId13" Type="http://schemas.openxmlformats.org/officeDocument/2006/relationships/hyperlink" Target="http://www.consultant.ru/document/cons_doc_LAW_40445/" TargetMode="External"/><Relationship Id="rId18" Type="http://schemas.openxmlformats.org/officeDocument/2006/relationships/hyperlink" Target="http://www.consultant.ru/document/cons_doc_LAW_358750/" TargetMode="External"/><Relationship Id="rId26" Type="http://schemas.openxmlformats.org/officeDocument/2006/relationships/hyperlink" Target="http://www.consultant.ru/document/cons_doc_LAW_4241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48221/" TargetMode="External"/><Relationship Id="rId34" Type="http://schemas.openxmlformats.org/officeDocument/2006/relationships/hyperlink" Target="http://www.consultant.ru/document/cons_doc_LAW_188491/" TargetMode="External"/><Relationship Id="rId7" Type="http://schemas.openxmlformats.org/officeDocument/2006/relationships/hyperlink" Target="http://www.consultant.ru/document/cons_doc_LAW_44571/" TargetMode="External"/><Relationship Id="rId12" Type="http://schemas.openxmlformats.org/officeDocument/2006/relationships/hyperlink" Target="http://www.consultant.ru/document/cons_doc_LAW_110266/" TargetMode="External"/><Relationship Id="rId17" Type="http://schemas.openxmlformats.org/officeDocument/2006/relationships/hyperlink" Target="http://www.consultant.ru/document/cons_doc_LAW_37119/" TargetMode="External"/><Relationship Id="rId25" Type="http://schemas.openxmlformats.org/officeDocument/2006/relationships/hyperlink" Target="http://www.consultant.ru/document/cons_doc_LAW_48601/" TargetMode="External"/><Relationship Id="rId33" Type="http://schemas.openxmlformats.org/officeDocument/2006/relationships/hyperlink" Target="http://www.consultant.ru/document/Cons_doc_LAW_165809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8824/" TargetMode="External"/><Relationship Id="rId20" Type="http://schemas.openxmlformats.org/officeDocument/2006/relationships/hyperlink" Target="http://www.consultant.ru/document/cons_doc_LAW_4172/" TargetMode="External"/><Relationship Id="rId29" Type="http://schemas.openxmlformats.org/officeDocument/2006/relationships/hyperlink" Target="http://www.consultant.ru/document/cons_doc_LAW_21903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42/" TargetMode="External"/><Relationship Id="rId11" Type="http://schemas.openxmlformats.org/officeDocument/2006/relationships/hyperlink" Target="http://www.consultant.ru/document/Cons_doc_LAW_37119/" TargetMode="External"/><Relationship Id="rId24" Type="http://schemas.openxmlformats.org/officeDocument/2006/relationships/hyperlink" Target="http://www.consultant.ru/document/cons_doc_LAW_51534/" TargetMode="External"/><Relationship Id="rId32" Type="http://schemas.openxmlformats.org/officeDocument/2006/relationships/hyperlink" Target="http://www.consultant.ru/document/cons_doc_LAW_262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consultant.ru/document/cons_doc_LAW_14058/" TargetMode="External"/><Relationship Id="rId15" Type="http://schemas.openxmlformats.org/officeDocument/2006/relationships/hyperlink" Target="http://www.consultant.ru/document/cons_doc_LAW_5295/" TargetMode="External"/><Relationship Id="rId23" Type="http://schemas.openxmlformats.org/officeDocument/2006/relationships/hyperlink" Target="http://www.consultant.ru/document/cons_doc_LAW_66530/" TargetMode="External"/><Relationship Id="rId28" Type="http://schemas.openxmlformats.org/officeDocument/2006/relationships/hyperlink" Target="http://www.consultant.ru/document/Cons_doc_LAW_139508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consultant.ru/document/cons_doc_LAW_144624/" TargetMode="External"/><Relationship Id="rId19" Type="http://schemas.openxmlformats.org/officeDocument/2006/relationships/hyperlink" Target="http://www.consultant.ru/document/cons_doc_LAW_103023/" TargetMode="External"/><Relationship Id="rId31" Type="http://schemas.openxmlformats.org/officeDocument/2006/relationships/hyperlink" Target="http://www.consultant.ru/document/cons_doc_LAW_39768/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www.consultant.ru/document/cons_doc_LAW_35363/" TargetMode="External"/><Relationship Id="rId14" Type="http://schemas.openxmlformats.org/officeDocument/2006/relationships/hyperlink" Target="http://www.consultant.ru/document/cons_doc_LAW_159349/" TargetMode="External"/><Relationship Id="rId22" Type="http://schemas.openxmlformats.org/officeDocument/2006/relationships/hyperlink" Target="http://www.consultant.ru/document/cons_doc_LAW_34452/" TargetMode="External"/><Relationship Id="rId27" Type="http://schemas.openxmlformats.org/officeDocument/2006/relationships/hyperlink" Target="http://www.consultant.ru/document/cons_doc_LAW_76576/" TargetMode="External"/><Relationship Id="rId30" Type="http://schemas.openxmlformats.org/officeDocument/2006/relationships/hyperlink" Target="http://www.consultant.ru/document/cons_doc_LAW_100439/" TargetMode="External"/><Relationship Id="rId35" Type="http://schemas.openxmlformats.org/officeDocument/2006/relationships/hyperlink" Target="http://www.consultant.ru/document/cons_doc_LAW_1761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русскова</dc:creator>
  <cp:lastModifiedBy>елена русскова</cp:lastModifiedBy>
  <cp:revision>1</cp:revision>
  <dcterms:created xsi:type="dcterms:W3CDTF">2021-01-01T14:46:00Z</dcterms:created>
  <dcterms:modified xsi:type="dcterms:W3CDTF">2021-01-01T15:42:00Z</dcterms:modified>
</cp:coreProperties>
</file>